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20" w:rsidRPr="009D2C0C" w:rsidRDefault="009D2C0C" w:rsidP="009D2C0C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9D2C0C">
        <w:rPr>
          <w:rFonts w:ascii="Times New Roman" w:hAnsi="Times New Roman" w:cs="Times New Roman"/>
          <w:b/>
        </w:rPr>
        <w:t>Режим работы спортплощадок</w:t>
      </w:r>
    </w:p>
    <w:bookmarkEnd w:id="0"/>
    <w:p w:rsidR="009D2C0C" w:rsidRDefault="009D2C0C" w:rsidP="009D2C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Спортзал только для ЛОЛ с 09.00 до 15.00 с понедельника по пятницу (ул. Чернышевского, д.205А)</w:t>
      </w:r>
    </w:p>
    <w:p w:rsidR="009D2C0C" w:rsidRPr="009D2C0C" w:rsidRDefault="009D2C0C" w:rsidP="009D2C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Футбольное поле, </w:t>
      </w:r>
      <w:proofErr w:type="spellStart"/>
      <w:r>
        <w:rPr>
          <w:rFonts w:ascii="Times New Roman" w:hAnsi="Times New Roman" w:cs="Times New Roman"/>
        </w:rPr>
        <w:t>стритплощадка</w:t>
      </w:r>
      <w:proofErr w:type="spellEnd"/>
      <w:r>
        <w:rPr>
          <w:rFonts w:ascii="Times New Roman" w:hAnsi="Times New Roman" w:cs="Times New Roman"/>
        </w:rPr>
        <w:t xml:space="preserve"> для жителей города ежедневно с 09.00 до 19.00(ул. Чернышевского, д.205А, </w:t>
      </w:r>
      <w:r w:rsidRPr="009D2C0C">
        <w:rPr>
          <w:rFonts w:ascii="Times New Roman" w:hAnsi="Times New Roman" w:cs="Times New Roman"/>
        </w:rPr>
        <w:t>ул. 25 лет Октября, д. 164-а, литер А.</w:t>
      </w:r>
      <w:r>
        <w:rPr>
          <w:rFonts w:ascii="Times New Roman" w:hAnsi="Times New Roman" w:cs="Times New Roman"/>
        </w:rPr>
        <w:t>)</w:t>
      </w:r>
    </w:p>
    <w:sectPr w:rsidR="009D2C0C" w:rsidRPr="009D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EA1"/>
    <w:multiLevelType w:val="hybridMultilevel"/>
    <w:tmpl w:val="2B3C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D7"/>
    <w:rsid w:val="00231420"/>
    <w:rsid w:val="00236ED7"/>
    <w:rsid w:val="008156FC"/>
    <w:rsid w:val="009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E7FAA-630A-478B-92AB-D581934B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2025-06-09T05:59:00Z</dcterms:created>
  <dcterms:modified xsi:type="dcterms:W3CDTF">2025-06-09T05:59:00Z</dcterms:modified>
</cp:coreProperties>
</file>